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1FF" w:rsidRDefault="00E171FF">
      <w:pPr>
        <w:rPr>
          <w:rFonts w:hint="cs"/>
          <w:rtl/>
          <w:lang w:bidi="ar-DZ"/>
        </w:rPr>
      </w:pPr>
    </w:p>
    <w:p w:rsidR="003A0987" w:rsidRDefault="003A0987" w:rsidP="003A0987">
      <w:pPr>
        <w:pStyle w:val="En-tte"/>
        <w:bidi/>
        <w:jc w:val="center"/>
        <w:rPr>
          <w:b/>
          <w:bCs/>
          <w:sz w:val="40"/>
          <w:szCs w:val="40"/>
          <w:rtl/>
          <w:lang w:bidi="ar-DZ"/>
        </w:rPr>
      </w:pPr>
      <w:r w:rsidRPr="003A0987">
        <w:rPr>
          <w:rFonts w:hint="cs"/>
          <w:b/>
          <w:bCs/>
          <w:sz w:val="40"/>
          <w:szCs w:val="40"/>
          <w:rtl/>
          <w:lang w:bidi="ar-DZ"/>
        </w:rPr>
        <w:t>قائمة المداخلات</w:t>
      </w:r>
    </w:p>
    <w:p w:rsidR="003A0987" w:rsidRPr="003A0987" w:rsidRDefault="003A0987" w:rsidP="003A0987">
      <w:pPr>
        <w:pStyle w:val="En-tte"/>
        <w:bidi/>
        <w:jc w:val="center"/>
        <w:rPr>
          <w:rFonts w:hint="cs"/>
          <w:b/>
          <w:bCs/>
          <w:sz w:val="40"/>
          <w:szCs w:val="40"/>
          <w:rtl/>
          <w:lang w:bidi="ar-DZ"/>
        </w:rPr>
      </w:pPr>
      <w:r w:rsidRPr="003A0987">
        <w:rPr>
          <w:rFonts w:hint="cs"/>
          <w:b/>
          <w:bCs/>
          <w:sz w:val="40"/>
          <w:szCs w:val="40"/>
          <w:rtl/>
          <w:lang w:bidi="ar-DZ"/>
        </w:rPr>
        <w:t>13 و 14 نوفمبر 2012</w:t>
      </w:r>
    </w:p>
    <w:p w:rsidR="003A0987" w:rsidRPr="003A0987" w:rsidRDefault="003A0987" w:rsidP="003A0987">
      <w:pPr>
        <w:jc w:val="center"/>
        <w:rPr>
          <w:rFonts w:hint="cs"/>
          <w:rtl/>
          <w:lang w:bidi="ar-DZ"/>
        </w:rPr>
      </w:pPr>
    </w:p>
    <w:tbl>
      <w:tblPr>
        <w:tblpPr w:leftFromText="141" w:rightFromText="141" w:vertAnchor="page" w:horzAnchor="margin" w:tblpXSpec="center" w:tblpY="4492"/>
        <w:bidiVisual/>
        <w:tblW w:w="10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1"/>
        <w:gridCol w:w="9022"/>
        <w:gridCol w:w="452"/>
      </w:tblGrid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01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pStyle w:val="En-tte"/>
              <w:bidi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د. عيسى دراجي و د. لخضر عدوكة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،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>الدور الاقتصادي  للمؤسسات الصغيرة والمتوسطة في التنمية الشاملة</w:t>
            </w:r>
            <w:r>
              <w:rPr>
                <w:rFonts w:hint="cs"/>
                <w:rtl/>
                <w:lang w:bidi="ar-DZ"/>
              </w:rPr>
              <w:t xml:space="preserve"> 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02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د.السعيد دراجي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،</w:t>
            </w:r>
            <w:r w:rsidRPr="003A0987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 xml:space="preserve">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>الخيارات المتاحة للمؤسسات الصغيرة والمتوسطة في ظل المتغيرات الاقتصادية العالمية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03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د.عطيوي سميرة و د.بديسي فهيمة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،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 آليات دعم وترقية المؤسسات الصغيرة والمتوسطة: تجارب دولية </w:t>
            </w:r>
            <w:r w:rsidRPr="003A0987">
              <w:rPr>
                <w:rFonts w:ascii="Sakkal Majalla" w:hAnsi="Sakkal Majalla" w:cs="Sakkal Majalla"/>
                <w:i/>
                <w:iCs/>
                <w:sz w:val="32"/>
                <w:szCs w:val="32"/>
                <w:rtl/>
                <w:lang w:bidi="ar-DZ"/>
              </w:rPr>
              <w:t>'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04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د</w:t>
            </w: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. نعيمة غلاب و أ.عنترة برباش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 xml:space="preserve">،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" تفعيل دور المؤسسات الصغيرة والمتوسطة في خدمة أهداف التنمية 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05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د. محمود جمام و أ. حمزة بوكفة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،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" الدعائــــم الأساسية للنهوض بالمؤسسات الصغيرة والمتوسطة ومقومات نجاحها 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06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أ.آمال بوسمينة، </w:t>
            </w:r>
            <w:r w:rsidRPr="003A0987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المؤسسات الصغيرة والمتوسطة كوسيلة لدعم الصادرات في ظل التطورات الراهنة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07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د. نجمة عباس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،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 محددات الإبداع في المؤسسات الصغيرة والمتوسطة 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08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د.عبد الوحيد صرارمة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،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 </w:t>
            </w:r>
            <w:r w:rsidRPr="003A0987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الإبداع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 في المؤسسات الصغيرة والمتوسطة و دوره في الرفع من قدرتها التنافسية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09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أ. مراد كواشي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،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>الأنظمة العالمية لتقويم الأداء البيئي للمؤسسات في إطار التنمية المستدامة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10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د. زبير عياش و أ.فارس طلوش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،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دور نظام </w:t>
            </w:r>
            <w:r w:rsidRPr="003A0987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الإدارة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 البيئية في تحسين الأداء البيئي للمؤسسات الصغيرة والمتوسطة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11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أ. فريد خميلي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،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>أثر</w:t>
            </w:r>
            <w:r w:rsidRPr="003A0987">
              <w:rPr>
                <w:rFonts w:ascii="Sakkal Majalla" w:hAnsi="Sakkal Majalla" w:cs="Sakkal Majalla"/>
                <w:sz w:val="32"/>
                <w:szCs w:val="32"/>
                <w:lang w:bidi="ar-DZ"/>
              </w:rPr>
              <w:t xml:space="preserve"> </w:t>
            </w:r>
            <w:r w:rsidRPr="003A0987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الإبداع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 </w:t>
            </w:r>
            <w:r w:rsidRPr="003A0987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على مصاد</w:t>
            </w:r>
            <w:r w:rsidRPr="003A0987">
              <w:rPr>
                <w:rFonts w:ascii="Sakkal Majalla" w:hAnsi="Sakkal Majalla" w:cs="Sakkal Majalla" w:hint="eastAsia"/>
                <w:sz w:val="32"/>
                <w:szCs w:val="32"/>
                <w:rtl/>
                <w:lang w:bidi="ar-DZ"/>
              </w:rPr>
              <w:t>ر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 الميزة التنافسية للمؤسسات الصغيرة والمتوسطة في ظل التنمية المستدامة  - تجربة الاتحاد الأوربي- 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12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أ. كميلية بوكرة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،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>دور</w:t>
            </w:r>
            <w:r w:rsidRPr="003A0987">
              <w:rPr>
                <w:rFonts w:ascii="Sakkal Majalla" w:hAnsi="Sakkal Majalla" w:cs="Sakkal Majalla"/>
                <w:sz w:val="32"/>
                <w:szCs w:val="32"/>
                <w:lang w:bidi="ar-DZ"/>
              </w:rPr>
              <w:t xml:space="preserve">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>الاقتصاد الإبداعي في رفع تنافسية المؤسسات الصغيرة والمتوسطة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13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د. عمر شريف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،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 سياسة التصنيع والطاقات المتجددة 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14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د. زينب حوري و أ. فاطمة بن يوب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،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الريادة والإبداع في المؤسسات الصغيرة والمتوسطة 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15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د. أحمد قايد نورالدين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،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>استخدام أساليب جديدة لتمويل المؤسسات الصغيرة والمتوسطة في قطاع الصناعات التقليدية والحرفية في الجزائر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16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أ.د. بريبش السعيد و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 أ.</w:t>
            </w: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 xml:space="preserve"> طيب سارة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،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</w:rPr>
              <w:t xml:space="preserve">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بدائل التمويل المتاحة للمؤسسات الصغيرة والمتوسطة 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17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د. زعيبط نور الدين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،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</w:rPr>
              <w:t xml:space="preserve">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قرض </w:t>
            </w:r>
            <w:r w:rsidRPr="003A0987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الإيجار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 بديل لتمويل المؤسسات الصغيرة والمتوسطة 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18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أ. طلحي سماح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،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دور رأس المال المخاطر في تمويل المؤسسات الصغيرة والمتوسطة 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  <w:shd w:val="clear" w:color="auto" w:fill="FFFFFF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19</w:t>
            </w:r>
          </w:p>
        </w:tc>
        <w:tc>
          <w:tcPr>
            <w:tcW w:w="9022" w:type="dxa"/>
            <w:shd w:val="clear" w:color="auto" w:fill="FFFFFF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د. مليكة زغيب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،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صعوبات استخدام الاعتماد الإيجاري في التمويل:دراسة استطلاعية لآراء أصحاب المؤسسات الصغيرة و المتوسطة 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  <w:shd w:val="clear" w:color="auto" w:fill="FFFFFF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20</w:t>
            </w:r>
          </w:p>
        </w:tc>
        <w:tc>
          <w:tcPr>
            <w:tcW w:w="9022" w:type="dxa"/>
            <w:shd w:val="clear" w:color="auto" w:fill="FFFFFF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أ.د. معطى الله خير الدين و أ. سامية بزازي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،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المؤسسات الصغيرة والمتوسطة ودورها في التنمية المحلية كمدخل  لتحقيق التنمية المستدامة بالجزائر 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21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د.بلقاسم ماضي و د. حنان برجم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،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 نحو ترقية المؤسسات الصغيرة والمتوسطة في الجزائر 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22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د. قاسمي السعيد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،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>دور المؤسسات الصغيرة والمتوسطة في تحقيق التنمية،</w:t>
            </w:r>
            <w:r w:rsidRPr="003A0987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 xml:space="preserve">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>دراسة حالة الجزائر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23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أ. سعيدة حركات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،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برامج تأهيل المؤسسات الصغيرة والمتوسطة في الجزائر 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24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أ. زودة عمار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،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>دور حاضنات الأعمال في تنمية قدرات المؤسسات الصغيرة والمتوسطة-</w:t>
            </w:r>
            <w:r w:rsidRPr="003A0987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 xml:space="preserve">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حالة الجزائر 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  <w:trHeight w:val="635"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25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د. السعيد بريكة و أ. فوزي</w:t>
            </w: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 xml:space="preserve"> </w:t>
            </w: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شوق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،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>دراسة تحليلية لواقع المؤسسات الصغيرة والمتوسطة في الجزائر(2006-2011)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  <w:tr w:rsidR="003A0987" w:rsidRPr="003A0987" w:rsidTr="003A0987">
        <w:trPr>
          <w:cantSplit/>
          <w:trHeight w:val="160"/>
        </w:trPr>
        <w:tc>
          <w:tcPr>
            <w:tcW w:w="861" w:type="dxa"/>
          </w:tcPr>
          <w:p w:rsidR="003A0987" w:rsidRPr="003A0987" w:rsidRDefault="003A0987" w:rsidP="003A0987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26</w:t>
            </w:r>
          </w:p>
        </w:tc>
        <w:tc>
          <w:tcPr>
            <w:tcW w:w="902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د. روابح عبد الباقي</w:t>
            </w: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 xml:space="preserve"> </w:t>
            </w:r>
            <w:r w:rsidRPr="003A098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و أ.طالبي خالد</w:t>
            </w:r>
            <w:r w:rsidRPr="003A098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، 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القرض </w:t>
            </w:r>
            <w:r w:rsidRPr="003A0987">
              <w:rPr>
                <w:rFonts w:ascii="Sakkal Majalla" w:hAnsi="Sakkal Majalla" w:cs="Sakkal Majalla" w:hint="cs"/>
                <w:sz w:val="32"/>
                <w:szCs w:val="32"/>
                <w:rtl/>
                <w:lang w:bidi="ar-DZ"/>
              </w:rPr>
              <w:t>الإيجاري</w:t>
            </w:r>
            <w:r w:rsidRPr="003A0987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 xml:space="preserve"> كبديل تمويلي للمؤسسات الصغيرة والمتوسطة  حالة الجزائر </w:t>
            </w:r>
          </w:p>
        </w:tc>
        <w:tc>
          <w:tcPr>
            <w:tcW w:w="452" w:type="dxa"/>
          </w:tcPr>
          <w:p w:rsidR="003A0987" w:rsidRPr="003A0987" w:rsidRDefault="003A0987" w:rsidP="003A0987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</w:p>
        </w:tc>
      </w:tr>
    </w:tbl>
    <w:p w:rsidR="003A0987" w:rsidRDefault="003A0987">
      <w:pPr>
        <w:rPr>
          <w:rFonts w:hint="cs"/>
          <w:rtl/>
          <w:lang w:bidi="ar-DZ"/>
        </w:rPr>
      </w:pPr>
    </w:p>
    <w:p w:rsidR="003A0987" w:rsidRDefault="003A0987">
      <w:pPr>
        <w:rPr>
          <w:rFonts w:hint="cs"/>
          <w:rtl/>
          <w:lang w:bidi="ar-DZ"/>
        </w:rPr>
      </w:pPr>
    </w:p>
    <w:p w:rsidR="003A0987" w:rsidRDefault="003A0987">
      <w:pPr>
        <w:rPr>
          <w:rFonts w:hint="cs"/>
          <w:rtl/>
          <w:lang w:bidi="ar-DZ"/>
        </w:rPr>
      </w:pPr>
    </w:p>
    <w:p w:rsidR="003A0987" w:rsidRDefault="003A0987">
      <w:pPr>
        <w:rPr>
          <w:rFonts w:hint="cs"/>
          <w:lang w:bidi="ar-DZ"/>
        </w:rPr>
      </w:pPr>
    </w:p>
    <w:sectPr w:rsidR="003A0987" w:rsidSect="00E171F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F21" w:rsidRDefault="002B3F21" w:rsidP="003A0987">
      <w:pPr>
        <w:spacing w:after="0" w:line="240" w:lineRule="auto"/>
      </w:pPr>
      <w:r>
        <w:separator/>
      </w:r>
    </w:p>
  </w:endnote>
  <w:endnote w:type="continuationSeparator" w:id="1">
    <w:p w:rsidR="002B3F21" w:rsidRDefault="002B3F21" w:rsidP="003A0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akkal Majalla">
    <w:altName w:val="Times New Roman"/>
    <w:charset w:val="00"/>
    <w:family w:val="auto"/>
    <w:pitch w:val="variable"/>
    <w:sig w:usb0="00000000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F21" w:rsidRDefault="002B3F21" w:rsidP="003A0987">
      <w:pPr>
        <w:spacing w:after="0" w:line="240" w:lineRule="auto"/>
      </w:pPr>
      <w:r>
        <w:separator/>
      </w:r>
    </w:p>
  </w:footnote>
  <w:footnote w:type="continuationSeparator" w:id="1">
    <w:p w:rsidR="002B3F21" w:rsidRDefault="002B3F21" w:rsidP="003A0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987" w:rsidRPr="003A0987" w:rsidRDefault="003A0987" w:rsidP="003A0987">
    <w:pPr>
      <w:pStyle w:val="En-tte"/>
      <w:tabs>
        <w:tab w:val="clear" w:pos="4536"/>
        <w:tab w:val="clear" w:pos="9072"/>
      </w:tabs>
      <w:rPr>
        <w:rtl/>
        <w:lang w:bidi="ar-DZ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0987"/>
    <w:rsid w:val="002B3F21"/>
    <w:rsid w:val="003A0987"/>
    <w:rsid w:val="00E17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987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A0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A0987"/>
    <w:rPr>
      <w:rFonts w:ascii="Calibri" w:eastAsia="Calibri" w:hAnsi="Calibri" w:cs="Arial"/>
    </w:rPr>
  </w:style>
  <w:style w:type="paragraph" w:styleId="Pieddepage">
    <w:name w:val="footer"/>
    <w:basedOn w:val="Normal"/>
    <w:link w:val="PieddepageCar"/>
    <w:uiPriority w:val="99"/>
    <w:semiHidden/>
    <w:unhideWhenUsed/>
    <w:rsid w:val="003A0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A0987"/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394</Words>
  <Characters>2167</Characters>
  <Application>Microsoft Office Word</Application>
  <DocSecurity>0</DocSecurity>
  <Lines>18</Lines>
  <Paragraphs>5</Paragraphs>
  <ScaleCrop>false</ScaleCrop>
  <Company>Sweet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1</cp:revision>
  <dcterms:created xsi:type="dcterms:W3CDTF">2012-11-12T14:00:00Z</dcterms:created>
  <dcterms:modified xsi:type="dcterms:W3CDTF">2012-11-12T14:06:00Z</dcterms:modified>
</cp:coreProperties>
</file>